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WarRoom 课堂教师指南</w:t>
      </w:r>
    </w:p>
    <w:p>
      <w:pPr>
        <w:pStyle w:val="Heading1"/>
      </w:pPr>
      <w:r>
        <w:t>课程信息</w:t>
      </w:r>
    </w:p>
    <w:p>
      <w:r>
        <w:t>Universe：DemoWorld1 演示竞争宇宙 1</w:t>
      </w:r>
    </w:p>
    <w:p>
      <w:r>
        <w:t>Period：1</w:t>
      </w:r>
    </w:p>
    <w:p>
      <w:r>
        <w:t>口径：千元人民币 · 中国区域市场</w:t>
      </w:r>
    </w:p>
    <w:p>
      <w:r>
        <w:t>排行榜与报表用千元人民币，不要只报利润</w:t>
      </w:r>
    </w:p>
    <w:p>
      <w:pPr>
        <w:pStyle w:val="Heading1"/>
      </w:pPr>
      <w:r>
        <w:t>课前 10 分钟</w:t>
      </w:r>
    </w:p>
    <w:p>
      <w:r>
        <w:t>发登录表：/roster，统一密码 warroom2026。</w:t>
      </w:r>
    </w:p>
    <w:p>
      <w:r>
        <w:t>学员打开 /login，按 CEO/CFO/CMO/COO/CTO 分工。</w:t>
      </w:r>
    </w:p>
    <w:p>
      <w:r>
        <w:t>教师打开 /classroom 看五屏进度，打开 /debrief 看讲评脚本。</w:t>
      </w:r>
    </w:p>
    <w:p>
      <w:pPr>
        <w:pStyle w:val="Heading1"/>
      </w:pPr>
      <w:r>
        <w:t>60 分钟讲评流程</w:t>
      </w:r>
    </w:p>
    <w:p>
      <w:r>
        <w:t>开场5分钟：先看五屏齐备 0/5 队。强调排名不只看利润，还要看人民币与区域份额、调研和合同。</w:t>
      </w:r>
    </w:p>
    <w:p>
      <w:r>
        <w:t>经营结果10分钟：打开上期 RESULTS：赚钱、活下去、被资本市场/班级认可不是同一件事。</w:t>
      </w:r>
    </w:p>
    <w:p>
      <w:r>
        <w:t>关键失误15分钟：点名尚未动手 5 家、未买调研 5 家、未参与拍卖 5 家，追问管理假设。</w:t>
      </w:r>
    </w:p>
    <w:p>
      <w:r>
        <w:t>角色答辩20分钟：按 CEO / CFO / CMO / COO / CTO 轮流追问，每人必须用一个数据和一个行动回应。</w:t>
      </w:r>
    </w:p>
    <w:p>
      <w:r>
        <w:t>下期纠偏10分钟：要求每队提交两条纠偏：一条修复风险，一条扩大优势。</w:t>
      </w:r>
    </w:p>
    <w:p>
      <w:pPr>
        <w:pStyle w:val="Heading1"/>
      </w:pPr>
      <w:r>
        <w:t>董事会追问</w:t>
      </w:r>
    </w:p>
    <w:p>
      <w:r>
        <w:t>CEO：本期战略如果只保留一句话，是什么？五屏资源配置是否真的支持这句话？</w:t>
      </w:r>
    </w:p>
    <w:p>
      <w:r>
        <w:t>CFO：利润和现金是否同时健康？若下期需求波动，还能承受多大冲击？</w:t>
      </w:r>
    </w:p>
    <w:p>
      <w:r>
        <w:t>CMO：定价与广告是否有调研依据？情报互相冲突时，团队用了哪条判断原则？</w:t>
      </w:r>
    </w:p>
    <w:p>
      <w:r>
        <w:t>COO：产能、发运和合同承诺是否匹配？有没有为了抢单牺牲交付安全？</w:t>
      </w:r>
    </w:p>
    <w:p>
      <w:r>
        <w:t>CTO：AI 投入是产品差异化，还是成本中心？数据与合规如何支撑客户信任？</w:t>
      </w:r>
    </w:p>
    <w:p>
      <w:r>
        <w:t>ALL：华东高端和下沉价格敏感是否用了两套逻辑？碳成本和国货 Campaign 有没有进定价？</w:t>
      </w:r>
    </w:p>
    <w:p>
      <w:pPr>
        <w:pStyle w:val="Heading1"/>
      </w:pPr>
      <w:r>
        <w:t>各队下一步</w:t>
      </w:r>
    </w:p>
    <w:p>
      <w:r>
        <w:t>Firm1 Team Alpha：先打开五屏保存决策</w:t>
      </w:r>
    </w:p>
    <w:p>
      <w:r>
        <w:t>Firm2 Team Beta：先打开五屏保存决策</w:t>
      </w:r>
    </w:p>
    <w:p>
      <w:r>
        <w:t>Firm3 Team Gamma：先打开五屏保存决策</w:t>
      </w:r>
    </w:p>
    <w:p>
      <w:r>
        <w:t>Firm4 Team Delta：先打开五屏保存决策</w:t>
      </w:r>
    </w:p>
    <w:p>
      <w:r>
        <w:t>Firm5 Team Epsilon：先打开五屏保存决策</w:t>
      </w:r>
    </w:p>
    <w:p>
      <w:pPr>
        <w:pStyle w:val="Heading1"/>
      </w:pPr>
      <w:r>
        <w:t>课后作业</w:t>
      </w:r>
    </w:p>
    <w:p>
      <w:r>
        <w:t>每队交一页董事会备忘录：一个成功判断、一个错误假设、两项下期动作。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